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color w:val="000000"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8218805</wp:posOffset>
            </wp:positionH>
            <wp:positionV relativeFrom="paragraph">
              <wp:posOffset>-617220</wp:posOffset>
            </wp:positionV>
            <wp:extent cx="601345" cy="601345"/>
            <wp:effectExtent l="0" t="0" r="8255" b="8255"/>
            <wp:wrapNone/>
            <wp:docPr id="8" name="图片 7" descr="A-01_看图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A-01_看图王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601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宋体" w:hAnsi="宋体" w:eastAsia="宋体" w:cs="宋体"/>
          <w:sz w:val="24"/>
          <w:szCs w:val="24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center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第十五届“音为你·悦动听”校园十佳歌手大赛学院推荐表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学院（盖章）：                             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各学院团委、团总支</w:t>
      </w:r>
      <w:r>
        <w:rPr>
          <w:rFonts w:hint="eastAsia" w:ascii="宋体" w:hAnsi="宋体" w:eastAsia="宋体" w:cs="宋体"/>
          <w:b/>
          <w:sz w:val="24"/>
          <w:szCs w:val="24"/>
        </w:rPr>
        <w:t>书记（签字）：</w:t>
      </w:r>
    </w:p>
    <w:tbl>
      <w:tblPr>
        <w:tblStyle w:val="4"/>
        <w:tblW w:w="136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1417"/>
        <w:gridCol w:w="1418"/>
        <w:gridCol w:w="5812"/>
        <w:gridCol w:w="1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64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学院学生联络人：</w:t>
            </w:r>
          </w:p>
        </w:tc>
        <w:tc>
          <w:tcPr>
            <w:tcW w:w="904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联络人联系方式（职务）：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推荐序号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班级</w:t>
            </w:r>
          </w:p>
        </w:tc>
        <w:tc>
          <w:tcPr>
            <w:tcW w:w="5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参赛曲目</w:t>
            </w:r>
          </w:p>
        </w:tc>
        <w:tc>
          <w:tcPr>
            <w:tcW w:w="1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注：1、请各学院学生会将电子版于4月20日21：00之前发到校会文艺部公共邮箱（bistuwyb@163.com）；2、本次活动最终解释权归校学生会所有。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C4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苏宁</dc:creator>
  <cp:lastModifiedBy>苏宁</cp:lastModifiedBy>
  <dcterms:modified xsi:type="dcterms:W3CDTF">2018-03-23T10:03:59Z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